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274B2" w:rsidRDefault="00B274B2" w:rsidP="00B274B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МИНИСТЕРСТВО КУЛЬТУРЫ РОССИЙСКОЙ ФЕДЕРАЦИИ</w:t>
      </w:r>
    </w:p>
    <w:p w:rsidR="00B274B2" w:rsidRDefault="00B274B2" w:rsidP="00B274B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B274B2" w:rsidRDefault="00B274B2" w:rsidP="00B274B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ПРИКАЗ</w:t>
      </w:r>
    </w:p>
    <w:p w:rsidR="00B274B2" w:rsidRDefault="00B274B2" w:rsidP="00B274B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9 сентября 2015 г. N 2400</w:t>
      </w:r>
    </w:p>
    <w:p w:rsidR="00B274B2" w:rsidRDefault="00B274B2" w:rsidP="00B274B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B274B2" w:rsidRDefault="00B274B2" w:rsidP="00B274B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ТРЕБОВАНИЙ</w:t>
      </w:r>
    </w:p>
    <w:p w:rsidR="00B274B2" w:rsidRDefault="00B274B2" w:rsidP="00B274B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ДОСТУПНОСТИ К УЧРЕЖДЕНИЯМ КУЛЬТУРЫ С УЧЕТОМ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ОСОБЫХ</w:t>
      </w:r>
      <w:proofErr w:type="gramEnd"/>
    </w:p>
    <w:p w:rsidR="00B274B2" w:rsidRDefault="00B274B2" w:rsidP="00B274B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ПОТРЕБНОСТЕЙ ИНВАЛИДОВ И ДРУГИХ МАЛОМОБИЛЬНЫХ</w:t>
      </w:r>
    </w:p>
    <w:p w:rsidR="00B274B2" w:rsidRDefault="00B274B2" w:rsidP="00B274B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ГРУПП НАСЕЛЕНИЯ</w:t>
      </w: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Руководствуясь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пунктом 9 Приложения N 4</w:t>
        </w:r>
      </w:hyperlink>
      <w:r>
        <w:rPr>
          <w:rFonts w:ascii="Arial" w:hAnsi="Arial" w:cs="Arial"/>
          <w:sz w:val="20"/>
          <w:szCs w:val="20"/>
        </w:rPr>
        <w:t xml:space="preserve"> к государственной программе Российской Федерации "Доступная среда" на 2011 - 2015 годы", утвержденной постановлением Правительства Российской Федерации от 15.04.2014 N 297 "Об утверждении государственной программы Российской Федерации "Доступная среда" на 2011 - 2015 годы" (Собрание законодательства Российской Федерации, 2014, N 17, ст. 2060; </w:t>
      </w:r>
      <w:proofErr w:type="gramStart"/>
      <w:r>
        <w:rPr>
          <w:rFonts w:ascii="Arial" w:hAnsi="Arial" w:cs="Arial"/>
          <w:sz w:val="20"/>
          <w:szCs w:val="20"/>
        </w:rPr>
        <w:t xml:space="preserve">2015, N 95, ст. 1331), а также в целях создания условий для участия инвалидов и других </w:t>
      </w:r>
      <w:proofErr w:type="spellStart"/>
      <w:r>
        <w:rPr>
          <w:rFonts w:ascii="Arial" w:hAnsi="Arial" w:cs="Arial"/>
          <w:sz w:val="20"/>
          <w:szCs w:val="20"/>
        </w:rPr>
        <w:t>маломобильных</w:t>
      </w:r>
      <w:proofErr w:type="spellEnd"/>
      <w:r>
        <w:rPr>
          <w:rFonts w:ascii="Arial" w:hAnsi="Arial" w:cs="Arial"/>
          <w:sz w:val="20"/>
          <w:szCs w:val="20"/>
        </w:rPr>
        <w:t xml:space="preserve"> групп населения в культурной жизни общества наравне с другими приказываю:</w:t>
      </w:r>
      <w:proofErr w:type="gramEnd"/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27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доступности к учреждениям культуры с учетом особых потребностей инвалидов и других </w:t>
      </w:r>
      <w:proofErr w:type="spellStart"/>
      <w:r>
        <w:rPr>
          <w:rFonts w:ascii="Arial" w:hAnsi="Arial" w:cs="Arial"/>
          <w:sz w:val="20"/>
          <w:szCs w:val="20"/>
        </w:rPr>
        <w:t>маломобильных</w:t>
      </w:r>
      <w:proofErr w:type="spellEnd"/>
      <w:r>
        <w:rPr>
          <w:rFonts w:ascii="Arial" w:hAnsi="Arial" w:cs="Arial"/>
          <w:sz w:val="20"/>
          <w:szCs w:val="20"/>
        </w:rPr>
        <w:t xml:space="preserve"> групп населения.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rPr>
          <w:rFonts w:ascii="Arial" w:hAnsi="Arial" w:cs="Arial"/>
          <w:sz w:val="20"/>
          <w:szCs w:val="20"/>
        </w:rPr>
        <w:t>Аристархова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В.Р.МЕДИНСКИЙ</w:t>
      </w: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культуры</w:t>
      </w: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9 сентября 2015 г. N 2400</w:t>
      </w: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B2" w:rsidRDefault="00B274B2" w:rsidP="00B274B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27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ТРЕБОВАНИЯ</w:t>
      </w:r>
    </w:p>
    <w:p w:rsidR="00B274B2" w:rsidRDefault="00B274B2" w:rsidP="00B274B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ДОСТУПНОСТИ К УЧРЕЖДЕНИЯМ КУЛЬТУРЫ С УЧЕТОМ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ОСОБЫХ</w:t>
      </w:r>
      <w:proofErr w:type="gramEnd"/>
    </w:p>
    <w:p w:rsidR="00B274B2" w:rsidRDefault="00B274B2" w:rsidP="00B274B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ПОТРЕБНОСТЕЙ ИНВАЛИДОВ И ДРУГИХ МАЛОМОБИЛЬНЫХ</w:t>
      </w:r>
    </w:p>
    <w:p w:rsidR="00B274B2" w:rsidRDefault="00B274B2" w:rsidP="00B274B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ГРУПП НАСЕЛЕНИЯ</w:t>
      </w: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2"/>
      <w:bookmarkEnd w:id="1"/>
      <w:r>
        <w:rPr>
          <w:rFonts w:ascii="Arial" w:hAnsi="Arial" w:cs="Arial"/>
          <w:sz w:val="20"/>
          <w:szCs w:val="20"/>
        </w:rPr>
        <w:t xml:space="preserve">1. Учреждения культуры (музеи, библиотеки, организации исполнительских искусств, кинотеатры, </w:t>
      </w:r>
      <w:proofErr w:type="spellStart"/>
      <w:r>
        <w:rPr>
          <w:rFonts w:ascii="Arial" w:hAnsi="Arial" w:cs="Arial"/>
          <w:sz w:val="20"/>
          <w:szCs w:val="20"/>
        </w:rPr>
        <w:t>культурно-досуговые</w:t>
      </w:r>
      <w:proofErr w:type="spellEnd"/>
      <w:r>
        <w:rPr>
          <w:rFonts w:ascii="Arial" w:hAnsi="Arial" w:cs="Arial"/>
          <w:sz w:val="20"/>
          <w:szCs w:val="20"/>
        </w:rPr>
        <w:t xml:space="preserve"> учреждения) обеспечивают инвалидам и другим </w:t>
      </w:r>
      <w:proofErr w:type="spellStart"/>
      <w:r>
        <w:rPr>
          <w:rFonts w:ascii="Arial" w:hAnsi="Arial" w:cs="Arial"/>
          <w:sz w:val="20"/>
          <w:szCs w:val="20"/>
        </w:rPr>
        <w:t>маломобильным</w:t>
      </w:r>
      <w:proofErr w:type="spellEnd"/>
      <w:r>
        <w:rPr>
          <w:rFonts w:ascii="Arial" w:hAnsi="Arial" w:cs="Arial"/>
          <w:sz w:val="20"/>
          <w:szCs w:val="20"/>
        </w:rPr>
        <w:t xml:space="preserve"> группам населения: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условия для беспрепятственного доступа к объектам и предоставляемым в них услугам в соответствии со сводом правил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СП 59.13330.2012</w:t>
        </w:r>
      </w:hyperlink>
      <w:r>
        <w:rPr>
          <w:rFonts w:ascii="Arial" w:hAnsi="Arial" w:cs="Arial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sz w:val="20"/>
          <w:szCs w:val="20"/>
        </w:rPr>
        <w:t>СНиП</w:t>
      </w:r>
      <w:proofErr w:type="spellEnd"/>
      <w:r>
        <w:rPr>
          <w:rFonts w:ascii="Arial" w:hAnsi="Arial" w:cs="Arial"/>
          <w:sz w:val="20"/>
          <w:szCs w:val="20"/>
        </w:rPr>
        <w:t xml:space="preserve"> 35-01-2001 "Доступность зданий и сооружений для </w:t>
      </w:r>
      <w:proofErr w:type="spellStart"/>
      <w:r>
        <w:rPr>
          <w:rFonts w:ascii="Arial" w:hAnsi="Arial" w:cs="Arial"/>
          <w:sz w:val="20"/>
          <w:szCs w:val="20"/>
        </w:rPr>
        <w:t>маломобильных</w:t>
      </w:r>
      <w:proofErr w:type="spellEnd"/>
      <w:r>
        <w:rPr>
          <w:rFonts w:ascii="Arial" w:hAnsi="Arial" w:cs="Arial"/>
          <w:sz w:val="20"/>
          <w:szCs w:val="20"/>
        </w:rPr>
        <w:t xml:space="preserve"> групп населения", включенных в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 41</w:t>
        </w:r>
      </w:hyperlink>
      <w:r>
        <w:rPr>
          <w:rFonts w:ascii="Arial" w:hAnsi="Arial" w:cs="Arial"/>
          <w:sz w:val="20"/>
          <w:szCs w:val="20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</w:t>
      </w:r>
      <w:proofErr w:type="gramEnd"/>
      <w:r>
        <w:rPr>
          <w:rFonts w:ascii="Arial" w:hAnsi="Arial" w:cs="Arial"/>
          <w:sz w:val="20"/>
          <w:szCs w:val="20"/>
        </w:rPr>
        <w:t xml:space="preserve"> зданий и сооружений", утвержденного постановлением Правительства Российской Федерации от 26.12.2014 N 1521 (далее - свод правил СП 59.13330.2012) &lt;1&gt;;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26.12.2014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465).</w:t>
      </w:r>
      <w:proofErr w:type="gramEnd"/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74B2" w:rsidRDefault="00B274B2" w:rsidP="00B27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оборудование санитарно-гигиенических помещений в соответствии со сводом правил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СП 59.13330.2012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дублирование необходимой для инвалидов звуковой и зрительной информации, а также надписей, знаков и иной текстовой информации знаками, выполненными рельефно-точечным шрифтом Брайля, допуск </w:t>
      </w:r>
      <w:proofErr w:type="spellStart"/>
      <w:r>
        <w:rPr>
          <w:rFonts w:ascii="Arial" w:hAnsi="Arial" w:cs="Arial"/>
          <w:sz w:val="20"/>
          <w:szCs w:val="20"/>
        </w:rPr>
        <w:t>сурдопереводчика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тифлосурдопереводчика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Музеи дополнительно к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пункту 1</w:t>
        </w:r>
      </w:hyperlink>
      <w:r>
        <w:rPr>
          <w:rFonts w:ascii="Arial" w:hAnsi="Arial" w:cs="Arial"/>
          <w:sz w:val="20"/>
          <w:szCs w:val="20"/>
        </w:rPr>
        <w:t xml:space="preserve"> настоящих требований обеспечивают: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возможность ознакомления с музейными предметами и музейными коллекциями, доступность основной экспозиции музея с учетом особенностей каждой категории инвалидов;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организацию специальных выставок для инвалидов в качестве дополнения к основной экспозиции;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элементов управления интерактивными экспонатами на высоте от 45 см до 100 см от пола для возможности управления ими инвалидами, использующими кресла-коляски;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дублирование субтитрами голосовой информации, сопровождающей видеоматериалы экспозиции на мониторах;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комбинированного (местного и общего) освещения при подсветке экспонатов;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в каждом разделе композиции не менее 4 экспонатов (или их эквивалентов), доступных для тактильного восприятия инвалидами по зрению;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этикеток к ключевым экспонатам экспозиции, напечатанных рельефно-точечным шрифтом Брайля, и рельефно-графических изображений ключевых экспонатов экспозиции, доступ к которым закрыт;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экскурсий специалистами музея, прошедшими специальное обучение (инструктирование) по вопросам, связанным с особенностями предоставления услуг инвалидам, для групп с рекомендуемой численностью: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8 - 10 человек - для лиц с нарушением опорно-двигательного аппарата;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20 человек - для лиц с нарушением ментального развития и эмоционального реагирования (при двух сопровождающих);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10 человек - для лиц с нарушениями слуха (при участии переводчика русского жестового языка);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 10 человек -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 xml:space="preserve"> слабовидящих;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5 человек - для тотально слепых;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 3 человек - для слепоглухих (при сопровождающем на каждого инвалида).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Библиотеки дополнительно к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пункту 1</w:t>
        </w:r>
      </w:hyperlink>
      <w:r>
        <w:rPr>
          <w:rFonts w:ascii="Arial" w:hAnsi="Arial" w:cs="Arial"/>
          <w:sz w:val="20"/>
          <w:szCs w:val="20"/>
        </w:rPr>
        <w:t xml:space="preserve"> настоящих требований обеспечивают: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наличие аппаратно-программных комплексов, обеспечивающих возможность работы со звуковой, графической, текстовой и печатной информацией при помощи персонального компьютера с установленным набором специализированного программного обеспечения (речевой синтезатор, </w:t>
      </w:r>
      <w:proofErr w:type="spellStart"/>
      <w:r>
        <w:rPr>
          <w:rFonts w:ascii="Arial" w:hAnsi="Arial" w:cs="Arial"/>
          <w:sz w:val="20"/>
          <w:szCs w:val="20"/>
        </w:rPr>
        <w:t>брайлевский</w:t>
      </w:r>
      <w:proofErr w:type="spellEnd"/>
      <w:r>
        <w:rPr>
          <w:rFonts w:ascii="Arial" w:hAnsi="Arial" w:cs="Arial"/>
          <w:sz w:val="20"/>
          <w:szCs w:val="20"/>
        </w:rPr>
        <w:t xml:space="preserve"> дисплей для работы с текстом, устройство, позволяющее конвертировать печатный материал в речь);</w:t>
      </w:r>
      <w:proofErr w:type="gramEnd"/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увеличителей, позволяющих лицам с нарушением зрения читать печатные издания;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</w:t>
      </w:r>
      <w:proofErr w:type="spellStart"/>
      <w:r>
        <w:rPr>
          <w:rFonts w:ascii="Arial" w:hAnsi="Arial" w:cs="Arial"/>
          <w:sz w:val="20"/>
          <w:szCs w:val="20"/>
        </w:rPr>
        <w:t>тифлофлэшплееров</w:t>
      </w:r>
      <w:proofErr w:type="spellEnd"/>
      <w:r>
        <w:rPr>
          <w:rFonts w:ascii="Arial" w:hAnsi="Arial" w:cs="Arial"/>
          <w:sz w:val="20"/>
          <w:szCs w:val="20"/>
        </w:rPr>
        <w:t>, предназначенных для чтения цифровых "говорящих" книг в специальном защищенном формате.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Организации исполнительских искусств дополнительно к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пункту 1</w:t>
        </w:r>
      </w:hyperlink>
      <w:r>
        <w:rPr>
          <w:rFonts w:ascii="Arial" w:hAnsi="Arial" w:cs="Arial"/>
          <w:sz w:val="20"/>
          <w:szCs w:val="20"/>
        </w:rPr>
        <w:t xml:space="preserve"> настоящих требований обеспечивают: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возможность размещения инвалидов, использующих кресла-коляски, на местах в зрительных залах в соответствии со сводом правил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СП 59.13330.2012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комплекта оборудования для проведения скрытого прямого или автоматического </w:t>
      </w:r>
      <w:proofErr w:type="spellStart"/>
      <w:r>
        <w:rPr>
          <w:rFonts w:ascii="Arial" w:hAnsi="Arial" w:cs="Arial"/>
          <w:sz w:val="20"/>
          <w:szCs w:val="20"/>
        </w:rPr>
        <w:t>тифлокомментирования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, включая наборы </w:t>
      </w:r>
      <w:proofErr w:type="spellStart"/>
      <w:r>
        <w:rPr>
          <w:rFonts w:ascii="Arial" w:hAnsi="Arial" w:cs="Arial"/>
          <w:sz w:val="20"/>
          <w:szCs w:val="20"/>
        </w:rPr>
        <w:t>радиогарнитуры</w:t>
      </w:r>
      <w:proofErr w:type="spellEnd"/>
      <w:r>
        <w:rPr>
          <w:rFonts w:ascii="Arial" w:hAnsi="Arial" w:cs="Arial"/>
          <w:sz w:val="20"/>
          <w:szCs w:val="20"/>
        </w:rPr>
        <w:t xml:space="preserve"> для </w:t>
      </w:r>
      <w:proofErr w:type="gramStart"/>
      <w:r>
        <w:rPr>
          <w:rFonts w:ascii="Arial" w:hAnsi="Arial" w:cs="Arial"/>
          <w:sz w:val="20"/>
          <w:szCs w:val="20"/>
        </w:rPr>
        <w:t>профессиональных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тифлокомментаторов</w:t>
      </w:r>
      <w:proofErr w:type="spellEnd"/>
      <w:r>
        <w:rPr>
          <w:rFonts w:ascii="Arial" w:hAnsi="Arial" w:cs="Arial"/>
          <w:sz w:val="20"/>
          <w:szCs w:val="20"/>
        </w:rPr>
        <w:t>, цифровой передатчик, цифровой ИК-приемник, блок управления системой, наушники и т.д.;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FM-систем со вспомогательным оборудованием, включая микрофоны и FM-приемники;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наличие табло "Бегущая строка" с комплектом пассивного и активного коммутационного оборудования для подключения.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Кинотеатры дополнительно к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пункту 1</w:t>
        </w:r>
      </w:hyperlink>
      <w:r>
        <w:rPr>
          <w:rFonts w:ascii="Arial" w:hAnsi="Arial" w:cs="Arial"/>
          <w:sz w:val="20"/>
          <w:szCs w:val="20"/>
        </w:rPr>
        <w:t xml:space="preserve"> настоящих требований обеспечивают: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возможность размещения инвалидов, использующих кресла-коляски, на местах в зрительных залах в соответствии со сводом правил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СП 59.13330.2012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B274B2" w:rsidRDefault="00B274B2" w:rsidP="00B274B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наличие комплекта оборудования для проведения скрытого прямого или автоматического </w:t>
      </w:r>
      <w:hyperlink r:id="rId11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тифлокомментирования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субтитрирования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при демонстрации цифровых кинофильмов.</w:t>
      </w:r>
    </w:p>
    <w:p w:rsidR="00D2466C" w:rsidRDefault="00D2466C"/>
    <w:sectPr w:rsidR="00D2466C" w:rsidSect="008728D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B274B2"/>
    <w:rsid w:val="00B274B2"/>
    <w:rsid w:val="00D2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6E68E2602C1793852E8FDBBDCF64D4EC45A2E5ED625E60DEE329hFz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FD6E68E2602C179385319ADEBDCF64D7E549A3E6E63F546887EF2BF6hBz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D6E68E2602C179385319ADEBDCF64D7E549A3E6E63F546887EF2BF6BEED82C36CD58C0BEF1A87h6z2G" TargetMode="External"/><Relationship Id="rId11" Type="http://schemas.openxmlformats.org/officeDocument/2006/relationships/hyperlink" Target="consultantplus://offline/ref=2CFD6E68E2602C179385319ADEBDCF64D7ED43A3E6E63F546887EF2BF6BEED82C36CD58C0BEF1A8Fh6zAG" TargetMode="External"/><Relationship Id="rId5" Type="http://schemas.openxmlformats.org/officeDocument/2006/relationships/hyperlink" Target="consultantplus://offline/ref=2CFD6E68E2602C1793852E8FDBBDCF64D4EC45A2E5ED625E60DEE329hFz1G" TargetMode="External"/><Relationship Id="rId10" Type="http://schemas.openxmlformats.org/officeDocument/2006/relationships/hyperlink" Target="consultantplus://offline/ref=2CFD6E68E2602C1793852E8FDBBDCF64D4EC45A2E5ED625E60DEE329hFz1G" TargetMode="External"/><Relationship Id="rId4" Type="http://schemas.openxmlformats.org/officeDocument/2006/relationships/hyperlink" Target="consultantplus://offline/ref=2CFD6E68E2602C179385319ADEBDCF64D4E244AEE2E13F546887EF2BF6BEED82C36CD58C0BEE1B8Ah6z2G" TargetMode="External"/><Relationship Id="rId9" Type="http://schemas.openxmlformats.org/officeDocument/2006/relationships/hyperlink" Target="consultantplus://offline/ref=2CFD6E68E2602C1793852E8FDBBDCF64D4EC45A2E5ED625E60DEE329hFz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2018-06-26T06:51:00Z</dcterms:created>
  <dcterms:modified xsi:type="dcterms:W3CDTF">2018-06-26T06:51:00Z</dcterms:modified>
</cp:coreProperties>
</file>